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A7" w:rsidRPr="005662E4" w:rsidRDefault="009E38A7" w:rsidP="00304784">
      <w:pPr>
        <w:ind w:left="220" w:hangingChars="100" w:hanging="220"/>
        <w:rPr>
          <w:rFonts w:ascii="ＭＳ 明朝" w:eastAsia="ＭＳ 明朝" w:hAnsi="ＭＳ 明朝"/>
          <w:sz w:val="22"/>
        </w:rPr>
      </w:pPr>
      <w:r w:rsidRPr="005662E4">
        <w:rPr>
          <w:rFonts w:ascii="ＭＳ 明朝" w:eastAsia="ＭＳ 明朝" w:hAnsi="ＭＳ 明朝" w:hint="eastAsia"/>
          <w:sz w:val="22"/>
        </w:rPr>
        <w:t>別表（第３条関係）</w:t>
      </w:r>
    </w:p>
    <w:p w:rsidR="009E38A7" w:rsidRPr="005662E4" w:rsidRDefault="009E38A7" w:rsidP="002778F3">
      <w:pPr>
        <w:ind w:leftChars="100" w:left="210" w:firstLineChars="100" w:firstLine="220"/>
        <w:rPr>
          <w:rFonts w:ascii="ＭＳ 明朝" w:eastAsia="ＭＳ 明朝" w:hAnsi="ＭＳ 明朝"/>
          <w:sz w:val="22"/>
        </w:rPr>
      </w:pPr>
    </w:p>
    <w:tbl>
      <w:tblPr>
        <w:tblpPr w:leftFromText="142" w:rightFromText="142" w:vertAnchor="text" w:horzAnchor="margin" w:tblpY="-51"/>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517"/>
        <w:gridCol w:w="1122"/>
        <w:gridCol w:w="2292"/>
        <w:gridCol w:w="1418"/>
        <w:gridCol w:w="1559"/>
        <w:gridCol w:w="1924"/>
      </w:tblGrid>
      <w:tr w:rsidR="005662E4" w:rsidRPr="005662E4" w:rsidTr="00D547BD">
        <w:trPr>
          <w:cantSplit/>
          <w:trHeight w:val="1105"/>
        </w:trPr>
        <w:tc>
          <w:tcPr>
            <w:tcW w:w="600" w:type="dxa"/>
          </w:tcPr>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対象農地区分</w:t>
            </w:r>
          </w:p>
        </w:tc>
        <w:tc>
          <w:tcPr>
            <w:tcW w:w="1639" w:type="dxa"/>
            <w:gridSpan w:val="2"/>
            <w:vAlign w:val="center"/>
          </w:tcPr>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補助対象事業区分</w:t>
            </w:r>
          </w:p>
        </w:tc>
        <w:tc>
          <w:tcPr>
            <w:tcW w:w="2292" w:type="dxa"/>
            <w:vAlign w:val="center"/>
          </w:tcPr>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補助対象経費</w:t>
            </w:r>
          </w:p>
        </w:tc>
        <w:tc>
          <w:tcPr>
            <w:tcW w:w="1418" w:type="dxa"/>
            <w:vAlign w:val="center"/>
          </w:tcPr>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補助対象</w:t>
            </w:r>
          </w:p>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事業費</w:t>
            </w:r>
          </w:p>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上限額</w:t>
            </w:r>
          </w:p>
        </w:tc>
        <w:tc>
          <w:tcPr>
            <w:tcW w:w="1559" w:type="dxa"/>
            <w:vAlign w:val="center"/>
          </w:tcPr>
          <w:p w:rsidR="00D547BD" w:rsidRPr="005662E4" w:rsidRDefault="00D547BD" w:rsidP="00D547BD">
            <w:pPr>
              <w:jc w:val="center"/>
              <w:rPr>
                <w:rFonts w:ascii="ＭＳ 明朝" w:eastAsia="ＭＳ 明朝" w:hAnsi="ＭＳ 明朝"/>
                <w:sz w:val="22"/>
              </w:rPr>
            </w:pPr>
            <w:r w:rsidRPr="005662E4">
              <w:rPr>
                <w:rFonts w:ascii="ＭＳ 明朝" w:eastAsia="ＭＳ 明朝" w:hAnsi="ＭＳ 明朝" w:hint="eastAsia"/>
                <w:sz w:val="22"/>
              </w:rPr>
              <w:t>補助率</w:t>
            </w:r>
          </w:p>
        </w:tc>
        <w:tc>
          <w:tcPr>
            <w:tcW w:w="1924" w:type="dxa"/>
            <w:vAlign w:val="center"/>
          </w:tcPr>
          <w:p w:rsidR="00D547BD" w:rsidRPr="005662E4" w:rsidRDefault="00D547BD" w:rsidP="00932377">
            <w:pPr>
              <w:jc w:val="center"/>
              <w:rPr>
                <w:rFonts w:ascii="ＭＳ 明朝" w:eastAsia="ＭＳ 明朝" w:hAnsi="ＭＳ 明朝"/>
                <w:sz w:val="22"/>
              </w:rPr>
            </w:pPr>
            <w:r w:rsidRPr="005662E4">
              <w:rPr>
                <w:rFonts w:ascii="ＭＳ 明朝" w:eastAsia="ＭＳ 明朝" w:hAnsi="ＭＳ 明朝" w:hint="eastAsia"/>
                <w:sz w:val="22"/>
              </w:rPr>
              <w:t>交付対象者</w:t>
            </w:r>
          </w:p>
        </w:tc>
      </w:tr>
      <w:tr w:rsidR="005662E4" w:rsidRPr="005662E4" w:rsidTr="00D547BD">
        <w:trPr>
          <w:trHeight w:val="1512"/>
        </w:trPr>
        <w:tc>
          <w:tcPr>
            <w:tcW w:w="600" w:type="dxa"/>
            <w:vMerge w:val="restart"/>
            <w:textDirection w:val="tbRlV"/>
          </w:tcPr>
          <w:p w:rsidR="00D547BD" w:rsidRPr="005662E4" w:rsidRDefault="00D547BD" w:rsidP="00932377">
            <w:pPr>
              <w:ind w:left="113" w:right="113"/>
              <w:jc w:val="center"/>
              <w:rPr>
                <w:rFonts w:ascii="ＭＳ 明朝" w:eastAsia="ＭＳ 明朝" w:hAnsi="ＭＳ 明朝"/>
                <w:sz w:val="22"/>
              </w:rPr>
            </w:pPr>
            <w:r w:rsidRPr="005662E4">
              <w:rPr>
                <w:rFonts w:ascii="ＭＳ 明朝" w:eastAsia="ＭＳ 明朝" w:hAnsi="ＭＳ 明朝" w:hint="eastAsia"/>
                <w:sz w:val="22"/>
              </w:rPr>
              <w:t>緑区分</w:t>
            </w:r>
          </w:p>
        </w:tc>
        <w:tc>
          <w:tcPr>
            <w:tcW w:w="517" w:type="dxa"/>
            <w:vAlign w:val="center"/>
          </w:tcPr>
          <w:p w:rsidR="00D547BD" w:rsidRPr="005662E4" w:rsidRDefault="00D547BD" w:rsidP="00D547BD">
            <w:pPr>
              <w:jc w:val="center"/>
              <w:rPr>
                <w:rFonts w:ascii="ＭＳ 明朝" w:eastAsia="ＭＳ 明朝" w:hAnsi="ＭＳ 明朝"/>
                <w:sz w:val="22"/>
              </w:rPr>
            </w:pPr>
            <w:r w:rsidRPr="005662E4">
              <w:rPr>
                <w:rFonts w:ascii="ＭＳ 明朝" w:eastAsia="ＭＳ 明朝" w:hAnsi="ＭＳ 明朝" w:hint="eastAsia"/>
                <w:sz w:val="22"/>
              </w:rPr>
              <w:t>再生事業</w:t>
            </w:r>
          </w:p>
        </w:tc>
        <w:tc>
          <w:tcPr>
            <w:tcW w:w="1122" w:type="dxa"/>
          </w:tcPr>
          <w:p w:rsidR="00D547BD" w:rsidRPr="005662E4" w:rsidRDefault="007061DD" w:rsidP="00932377">
            <w:pPr>
              <w:rPr>
                <w:rFonts w:ascii="ＭＳ 明朝" w:eastAsia="ＭＳ 明朝" w:hAnsi="ＭＳ 明朝"/>
                <w:sz w:val="22"/>
              </w:rPr>
            </w:pPr>
            <w:r w:rsidRPr="005662E4">
              <w:rPr>
                <w:rFonts w:ascii="ＭＳ 明朝" w:eastAsia="ＭＳ 明朝" w:hAnsi="ＭＳ 明朝" w:hint="eastAsia"/>
                <w:sz w:val="22"/>
              </w:rPr>
              <w:t>障害物除去、施設撤去に伴う整地等</w:t>
            </w:r>
          </w:p>
        </w:tc>
        <w:tc>
          <w:tcPr>
            <w:tcW w:w="2292" w:type="dxa"/>
            <w:vMerge w:val="restart"/>
          </w:tcPr>
          <w:p w:rsidR="00D547BD" w:rsidRPr="005662E4" w:rsidRDefault="00D547BD" w:rsidP="00932377">
            <w:pPr>
              <w:rPr>
                <w:rFonts w:ascii="ＭＳ 明朝" w:eastAsia="ＭＳ 明朝" w:hAnsi="ＭＳ 明朝"/>
                <w:sz w:val="22"/>
              </w:rPr>
            </w:pPr>
            <w:r w:rsidRPr="005662E4">
              <w:rPr>
                <w:rFonts w:ascii="ＭＳ 明朝" w:eastAsia="ＭＳ 明朝" w:hAnsi="ＭＳ 明朝" w:hint="eastAsia"/>
                <w:sz w:val="22"/>
              </w:rPr>
              <w:t>老朽化した施設撤去事業に要した費用（工事に係る委託料、機械・器具リース料及び燃料代、廃棄物処理費、その他施設撤去に必要と認められる費用）</w:t>
            </w:r>
          </w:p>
        </w:tc>
        <w:tc>
          <w:tcPr>
            <w:tcW w:w="1418" w:type="dxa"/>
            <w:vMerge w:val="restart"/>
          </w:tcPr>
          <w:p w:rsidR="00D547BD" w:rsidRPr="005662E4" w:rsidRDefault="00D547BD" w:rsidP="00D547BD">
            <w:pPr>
              <w:rPr>
                <w:rFonts w:ascii="ＭＳ 明朝" w:eastAsia="ＭＳ 明朝" w:hAnsi="ＭＳ 明朝"/>
                <w:sz w:val="22"/>
              </w:rPr>
            </w:pPr>
            <w:r w:rsidRPr="005662E4">
              <w:rPr>
                <w:rFonts w:ascii="ＭＳ 明朝" w:eastAsia="ＭＳ 明朝" w:hAnsi="ＭＳ 明朝" w:hint="eastAsia"/>
                <w:sz w:val="22"/>
              </w:rPr>
              <w:t>再生事業と補完事業を合わせて10a当たり2,000千円</w:t>
            </w:r>
          </w:p>
        </w:tc>
        <w:tc>
          <w:tcPr>
            <w:tcW w:w="1559" w:type="dxa"/>
            <w:vMerge w:val="restart"/>
          </w:tcPr>
          <w:p w:rsidR="00D547BD" w:rsidRPr="005662E4" w:rsidRDefault="00D547BD" w:rsidP="00D547BD">
            <w:pPr>
              <w:rPr>
                <w:rFonts w:ascii="ＭＳ 明朝" w:eastAsia="ＭＳ 明朝" w:hAnsi="ＭＳ 明朝"/>
                <w:sz w:val="22"/>
              </w:rPr>
            </w:pPr>
            <w:r w:rsidRPr="005662E4">
              <w:rPr>
                <w:rFonts w:ascii="ＭＳ 明朝" w:eastAsia="ＭＳ 明朝" w:hAnsi="ＭＳ 明朝" w:hint="eastAsia"/>
                <w:sz w:val="22"/>
              </w:rPr>
              <w:t>１/２以内</w:t>
            </w:r>
          </w:p>
          <w:p w:rsidR="00D547BD" w:rsidRPr="005662E4" w:rsidRDefault="00D547BD" w:rsidP="00D547BD">
            <w:pPr>
              <w:rPr>
                <w:rFonts w:ascii="ＭＳ 明朝" w:eastAsia="ＭＳ 明朝" w:hAnsi="ＭＳ 明朝"/>
                <w:sz w:val="22"/>
              </w:rPr>
            </w:pPr>
            <w:r w:rsidRPr="005662E4">
              <w:rPr>
                <w:rFonts w:ascii="ＭＳ 明朝" w:eastAsia="ＭＳ 明朝" w:hAnsi="ＭＳ 明朝" w:hint="eastAsia"/>
                <w:sz w:val="22"/>
              </w:rPr>
              <w:t>（認定新規就農者は３/４以内）</w:t>
            </w:r>
          </w:p>
        </w:tc>
        <w:tc>
          <w:tcPr>
            <w:tcW w:w="1924" w:type="dxa"/>
            <w:vMerge w:val="restart"/>
          </w:tcPr>
          <w:p w:rsidR="00D547BD" w:rsidRPr="005662E4" w:rsidRDefault="00D547BD" w:rsidP="004028D3">
            <w:pPr>
              <w:rPr>
                <w:rFonts w:ascii="ＭＳ 明朝" w:eastAsia="ＭＳ 明朝" w:hAnsi="ＭＳ 明朝"/>
                <w:sz w:val="22"/>
              </w:rPr>
            </w:pPr>
            <w:r w:rsidRPr="005662E4">
              <w:rPr>
                <w:rFonts w:ascii="ＭＳ 明朝" w:eastAsia="ＭＳ 明朝" w:hAnsi="ＭＳ 明朝" w:hint="eastAsia"/>
                <w:sz w:val="22"/>
              </w:rPr>
              <w:t>当該耕作放棄地に新規に５年以上の使用貸借権を受けることが確実であると見込まれ、又は売買等により当該耕作放棄地を取得することが確実であると見込まれる農業者等（ただし、３親等内の親族間においての使用貸借権の設定又は権利移転の場合、並びに申請者及び申請者と同一世帯の者が市税等の滞納者である場合は、交付象者としない。）</w:t>
            </w:r>
          </w:p>
        </w:tc>
      </w:tr>
      <w:tr w:rsidR="005662E4" w:rsidRPr="005662E4" w:rsidTr="00D547BD">
        <w:trPr>
          <w:trHeight w:val="1491"/>
        </w:trPr>
        <w:tc>
          <w:tcPr>
            <w:tcW w:w="600" w:type="dxa"/>
            <w:vMerge/>
            <w:textDirection w:val="tbRlV"/>
          </w:tcPr>
          <w:p w:rsidR="00D547BD" w:rsidRPr="005662E4" w:rsidRDefault="00D547BD" w:rsidP="00932377">
            <w:pPr>
              <w:ind w:left="113" w:right="113"/>
              <w:jc w:val="center"/>
              <w:rPr>
                <w:rFonts w:ascii="ＭＳ 明朝" w:eastAsia="ＭＳ 明朝" w:hAnsi="ＭＳ 明朝"/>
                <w:sz w:val="22"/>
              </w:rPr>
            </w:pPr>
          </w:p>
        </w:tc>
        <w:tc>
          <w:tcPr>
            <w:tcW w:w="517" w:type="dxa"/>
            <w:vAlign w:val="center"/>
          </w:tcPr>
          <w:p w:rsidR="00D547BD" w:rsidRPr="005662E4" w:rsidRDefault="00D547BD" w:rsidP="00D547BD">
            <w:pPr>
              <w:jc w:val="center"/>
              <w:rPr>
                <w:rFonts w:ascii="ＭＳ 明朝" w:eastAsia="ＭＳ 明朝" w:hAnsi="ＭＳ 明朝"/>
                <w:sz w:val="22"/>
              </w:rPr>
            </w:pPr>
            <w:r w:rsidRPr="005662E4">
              <w:rPr>
                <w:rFonts w:ascii="ＭＳ 明朝" w:eastAsia="ＭＳ 明朝" w:hAnsi="ＭＳ 明朝" w:hint="eastAsia"/>
                <w:sz w:val="22"/>
              </w:rPr>
              <w:t>補完事業</w:t>
            </w:r>
          </w:p>
        </w:tc>
        <w:tc>
          <w:tcPr>
            <w:tcW w:w="1122" w:type="dxa"/>
          </w:tcPr>
          <w:p w:rsidR="00D547BD" w:rsidRPr="005662E4" w:rsidRDefault="00D547BD" w:rsidP="00932377">
            <w:pPr>
              <w:rPr>
                <w:rFonts w:ascii="ＭＳ 明朝" w:eastAsia="ＭＳ 明朝" w:hAnsi="ＭＳ 明朝"/>
                <w:sz w:val="22"/>
              </w:rPr>
            </w:pPr>
            <w:r w:rsidRPr="005662E4">
              <w:rPr>
                <w:rFonts w:ascii="ＭＳ 明朝" w:eastAsia="ＭＳ 明朝" w:hAnsi="ＭＳ 明朝" w:hint="eastAsia"/>
                <w:sz w:val="22"/>
              </w:rPr>
              <w:t>再生事業と同時に実施する、廃棄物処理等</w:t>
            </w:r>
          </w:p>
        </w:tc>
        <w:tc>
          <w:tcPr>
            <w:tcW w:w="2292" w:type="dxa"/>
            <w:vMerge/>
          </w:tcPr>
          <w:p w:rsidR="00D547BD" w:rsidRPr="005662E4" w:rsidRDefault="00D547BD" w:rsidP="00932377">
            <w:pPr>
              <w:rPr>
                <w:rFonts w:ascii="ＭＳ 明朝" w:eastAsia="ＭＳ 明朝" w:hAnsi="ＭＳ 明朝"/>
                <w:sz w:val="22"/>
              </w:rPr>
            </w:pPr>
          </w:p>
        </w:tc>
        <w:tc>
          <w:tcPr>
            <w:tcW w:w="1418" w:type="dxa"/>
            <w:vMerge/>
          </w:tcPr>
          <w:p w:rsidR="00D547BD" w:rsidRPr="005662E4" w:rsidRDefault="00D547BD" w:rsidP="00932377">
            <w:pPr>
              <w:rPr>
                <w:rFonts w:ascii="ＭＳ 明朝" w:eastAsia="ＭＳ 明朝" w:hAnsi="ＭＳ 明朝"/>
                <w:sz w:val="22"/>
              </w:rPr>
            </w:pPr>
          </w:p>
        </w:tc>
        <w:tc>
          <w:tcPr>
            <w:tcW w:w="1559" w:type="dxa"/>
            <w:vMerge/>
          </w:tcPr>
          <w:p w:rsidR="00D547BD" w:rsidRPr="005662E4" w:rsidRDefault="00D547BD" w:rsidP="00B94928">
            <w:pPr>
              <w:rPr>
                <w:rFonts w:ascii="ＭＳ 明朝" w:eastAsia="ＭＳ 明朝" w:hAnsi="ＭＳ 明朝"/>
                <w:sz w:val="22"/>
              </w:rPr>
            </w:pPr>
          </w:p>
        </w:tc>
        <w:tc>
          <w:tcPr>
            <w:tcW w:w="1924" w:type="dxa"/>
            <w:vMerge/>
          </w:tcPr>
          <w:p w:rsidR="00D547BD" w:rsidRPr="005662E4" w:rsidRDefault="00D547BD" w:rsidP="00B94928">
            <w:pPr>
              <w:rPr>
                <w:rFonts w:ascii="ＭＳ 明朝" w:eastAsia="ＭＳ 明朝" w:hAnsi="ＭＳ 明朝"/>
                <w:sz w:val="22"/>
              </w:rPr>
            </w:pPr>
          </w:p>
        </w:tc>
      </w:tr>
      <w:tr w:rsidR="005662E4" w:rsidRPr="005662E4" w:rsidTr="00D547BD">
        <w:trPr>
          <w:trHeight w:val="1636"/>
        </w:trPr>
        <w:tc>
          <w:tcPr>
            <w:tcW w:w="600" w:type="dxa"/>
            <w:vMerge w:val="restart"/>
            <w:textDirection w:val="tbRlV"/>
          </w:tcPr>
          <w:p w:rsidR="00D547BD" w:rsidRPr="005662E4" w:rsidRDefault="00D547BD" w:rsidP="00932377">
            <w:pPr>
              <w:ind w:left="113" w:right="113"/>
              <w:jc w:val="center"/>
              <w:rPr>
                <w:rFonts w:ascii="ＭＳ 明朝" w:eastAsia="ＭＳ 明朝" w:hAnsi="ＭＳ 明朝"/>
                <w:sz w:val="22"/>
              </w:rPr>
            </w:pPr>
            <w:r w:rsidRPr="005662E4">
              <w:rPr>
                <w:rFonts w:ascii="ＭＳ 明朝" w:eastAsia="ＭＳ 明朝" w:hAnsi="ＭＳ 明朝" w:hint="eastAsia"/>
                <w:sz w:val="22"/>
              </w:rPr>
              <w:t>黄区分</w:t>
            </w:r>
          </w:p>
        </w:tc>
        <w:tc>
          <w:tcPr>
            <w:tcW w:w="517" w:type="dxa"/>
            <w:vAlign w:val="center"/>
          </w:tcPr>
          <w:p w:rsidR="00D547BD" w:rsidRPr="005662E4" w:rsidRDefault="00D547BD" w:rsidP="00D547BD">
            <w:pPr>
              <w:jc w:val="center"/>
              <w:rPr>
                <w:rFonts w:ascii="ＭＳ 明朝" w:eastAsia="ＭＳ 明朝" w:hAnsi="ＭＳ 明朝"/>
                <w:sz w:val="22"/>
              </w:rPr>
            </w:pPr>
            <w:r w:rsidRPr="005662E4">
              <w:rPr>
                <w:rFonts w:ascii="ＭＳ 明朝" w:eastAsia="ＭＳ 明朝" w:hAnsi="ＭＳ 明朝" w:hint="eastAsia"/>
                <w:sz w:val="22"/>
              </w:rPr>
              <w:t>再生事業</w:t>
            </w:r>
          </w:p>
        </w:tc>
        <w:tc>
          <w:tcPr>
            <w:tcW w:w="1122" w:type="dxa"/>
          </w:tcPr>
          <w:p w:rsidR="00D547BD" w:rsidRPr="005662E4" w:rsidRDefault="00D547BD" w:rsidP="00932377">
            <w:pPr>
              <w:rPr>
                <w:rFonts w:ascii="ＭＳ 明朝" w:eastAsia="ＭＳ 明朝" w:hAnsi="ＭＳ 明朝"/>
                <w:sz w:val="22"/>
              </w:rPr>
            </w:pPr>
            <w:r w:rsidRPr="005662E4">
              <w:rPr>
                <w:rFonts w:ascii="ＭＳ 明朝" w:eastAsia="ＭＳ 明朝" w:hAnsi="ＭＳ 明朝" w:hint="eastAsia"/>
                <w:sz w:val="22"/>
              </w:rPr>
              <w:t>障害物除去、深耕、整地等</w:t>
            </w:r>
          </w:p>
        </w:tc>
        <w:tc>
          <w:tcPr>
            <w:tcW w:w="2292" w:type="dxa"/>
            <w:vMerge w:val="restart"/>
          </w:tcPr>
          <w:p w:rsidR="00D547BD" w:rsidRPr="005662E4" w:rsidRDefault="00D547BD" w:rsidP="00932377">
            <w:pPr>
              <w:rPr>
                <w:rFonts w:ascii="ＭＳ 明朝" w:eastAsia="ＭＳ 明朝" w:hAnsi="ＭＳ 明朝"/>
                <w:sz w:val="22"/>
              </w:rPr>
            </w:pPr>
            <w:r w:rsidRPr="005662E4">
              <w:rPr>
                <w:rFonts w:ascii="ＭＳ 明朝" w:eastAsia="ＭＳ 明朝" w:hAnsi="ＭＳ 明朝" w:hint="eastAsia"/>
                <w:sz w:val="22"/>
              </w:rPr>
              <w:t>再生利用事業に要した費用（工事に係る委託料、機械・器具リース料及び燃料代、客土費、廃棄物処理費、施設修繕資材費、その他必要と認められる費用）</w:t>
            </w:r>
          </w:p>
        </w:tc>
        <w:tc>
          <w:tcPr>
            <w:tcW w:w="1418" w:type="dxa"/>
            <w:vMerge/>
            <w:vAlign w:val="center"/>
          </w:tcPr>
          <w:p w:rsidR="00D547BD" w:rsidRPr="005662E4" w:rsidRDefault="00D547BD" w:rsidP="00932377">
            <w:pPr>
              <w:jc w:val="center"/>
              <w:rPr>
                <w:rFonts w:ascii="ＭＳ 明朝" w:eastAsia="ＭＳ 明朝" w:hAnsi="ＭＳ 明朝"/>
                <w:sz w:val="22"/>
              </w:rPr>
            </w:pPr>
          </w:p>
        </w:tc>
        <w:tc>
          <w:tcPr>
            <w:tcW w:w="1559" w:type="dxa"/>
            <w:vMerge/>
          </w:tcPr>
          <w:p w:rsidR="00D547BD" w:rsidRPr="005662E4" w:rsidRDefault="00D547BD" w:rsidP="00932377">
            <w:pPr>
              <w:rPr>
                <w:rFonts w:ascii="ＭＳ 明朝" w:eastAsia="ＭＳ 明朝" w:hAnsi="ＭＳ 明朝"/>
                <w:sz w:val="22"/>
              </w:rPr>
            </w:pPr>
          </w:p>
        </w:tc>
        <w:tc>
          <w:tcPr>
            <w:tcW w:w="1924" w:type="dxa"/>
            <w:vMerge/>
            <w:vAlign w:val="center"/>
          </w:tcPr>
          <w:p w:rsidR="00D547BD" w:rsidRPr="005662E4" w:rsidRDefault="00D547BD" w:rsidP="00932377">
            <w:pPr>
              <w:rPr>
                <w:rFonts w:ascii="ＭＳ 明朝" w:eastAsia="ＭＳ 明朝" w:hAnsi="ＭＳ 明朝"/>
                <w:sz w:val="22"/>
              </w:rPr>
            </w:pPr>
          </w:p>
        </w:tc>
      </w:tr>
      <w:tr w:rsidR="005662E4" w:rsidRPr="005662E4" w:rsidTr="00D547BD">
        <w:trPr>
          <w:cantSplit/>
          <w:trHeight w:val="2015"/>
        </w:trPr>
        <w:tc>
          <w:tcPr>
            <w:tcW w:w="600" w:type="dxa"/>
            <w:vMerge/>
          </w:tcPr>
          <w:p w:rsidR="00D547BD" w:rsidRPr="005662E4" w:rsidRDefault="00D547BD" w:rsidP="00932377">
            <w:pPr>
              <w:jc w:val="center"/>
              <w:rPr>
                <w:rFonts w:ascii="ＭＳ 明朝" w:eastAsia="ＭＳ 明朝" w:hAnsi="ＭＳ 明朝"/>
                <w:sz w:val="22"/>
              </w:rPr>
            </w:pPr>
          </w:p>
        </w:tc>
        <w:tc>
          <w:tcPr>
            <w:tcW w:w="517" w:type="dxa"/>
            <w:vAlign w:val="center"/>
          </w:tcPr>
          <w:p w:rsidR="00D547BD" w:rsidRPr="005662E4" w:rsidRDefault="00D547BD" w:rsidP="00D547BD">
            <w:pPr>
              <w:jc w:val="center"/>
              <w:rPr>
                <w:rFonts w:ascii="ＭＳ 明朝" w:eastAsia="ＭＳ 明朝" w:hAnsi="ＭＳ 明朝"/>
                <w:sz w:val="22"/>
              </w:rPr>
            </w:pPr>
            <w:r w:rsidRPr="005662E4">
              <w:rPr>
                <w:rFonts w:ascii="ＭＳ 明朝" w:eastAsia="ＭＳ 明朝" w:hAnsi="ＭＳ 明朝" w:hint="eastAsia"/>
                <w:sz w:val="22"/>
              </w:rPr>
              <w:t>補完事業</w:t>
            </w:r>
          </w:p>
        </w:tc>
        <w:tc>
          <w:tcPr>
            <w:tcW w:w="1122" w:type="dxa"/>
          </w:tcPr>
          <w:p w:rsidR="00D547BD" w:rsidRPr="005662E4" w:rsidRDefault="00D547BD" w:rsidP="00932377">
            <w:pPr>
              <w:rPr>
                <w:rFonts w:ascii="ＭＳ 明朝" w:eastAsia="ＭＳ 明朝" w:hAnsi="ＭＳ 明朝"/>
                <w:sz w:val="22"/>
              </w:rPr>
            </w:pPr>
            <w:r w:rsidRPr="005662E4">
              <w:rPr>
                <w:rFonts w:ascii="ＭＳ 明朝" w:eastAsia="ＭＳ 明朝" w:hAnsi="ＭＳ 明朝" w:hint="eastAsia"/>
                <w:sz w:val="22"/>
              </w:rPr>
              <w:t>再生事業と同時に実施する客土、施設修繕、廃棄物処理等</w:t>
            </w:r>
          </w:p>
        </w:tc>
        <w:tc>
          <w:tcPr>
            <w:tcW w:w="2292" w:type="dxa"/>
            <w:vMerge/>
            <w:vAlign w:val="center"/>
          </w:tcPr>
          <w:p w:rsidR="00D547BD" w:rsidRPr="005662E4" w:rsidRDefault="00D547BD" w:rsidP="00932377">
            <w:pPr>
              <w:jc w:val="center"/>
              <w:rPr>
                <w:rFonts w:ascii="ＭＳ 明朝" w:eastAsia="ＭＳ 明朝" w:hAnsi="ＭＳ 明朝"/>
                <w:sz w:val="22"/>
              </w:rPr>
            </w:pPr>
          </w:p>
        </w:tc>
        <w:tc>
          <w:tcPr>
            <w:tcW w:w="1418" w:type="dxa"/>
            <w:vMerge/>
            <w:vAlign w:val="center"/>
          </w:tcPr>
          <w:p w:rsidR="00D547BD" w:rsidRPr="005662E4" w:rsidRDefault="00D547BD" w:rsidP="00932377">
            <w:pPr>
              <w:jc w:val="center"/>
              <w:rPr>
                <w:rFonts w:ascii="ＭＳ 明朝" w:eastAsia="ＭＳ 明朝" w:hAnsi="ＭＳ 明朝"/>
                <w:sz w:val="22"/>
              </w:rPr>
            </w:pPr>
          </w:p>
        </w:tc>
        <w:tc>
          <w:tcPr>
            <w:tcW w:w="1559" w:type="dxa"/>
            <w:vMerge/>
          </w:tcPr>
          <w:p w:rsidR="00D547BD" w:rsidRPr="005662E4" w:rsidRDefault="00D547BD" w:rsidP="00932377">
            <w:pPr>
              <w:jc w:val="center"/>
              <w:rPr>
                <w:rFonts w:ascii="ＭＳ 明朝" w:eastAsia="ＭＳ 明朝" w:hAnsi="ＭＳ 明朝"/>
                <w:sz w:val="22"/>
              </w:rPr>
            </w:pPr>
          </w:p>
        </w:tc>
        <w:tc>
          <w:tcPr>
            <w:tcW w:w="1924" w:type="dxa"/>
            <w:vMerge/>
            <w:vAlign w:val="center"/>
          </w:tcPr>
          <w:p w:rsidR="00D547BD" w:rsidRPr="005662E4" w:rsidRDefault="00D547BD" w:rsidP="00932377">
            <w:pPr>
              <w:jc w:val="center"/>
              <w:rPr>
                <w:rFonts w:ascii="ＭＳ 明朝" w:eastAsia="ＭＳ 明朝" w:hAnsi="ＭＳ 明朝"/>
                <w:sz w:val="22"/>
              </w:rPr>
            </w:pPr>
          </w:p>
        </w:tc>
      </w:tr>
    </w:tbl>
    <w:p w:rsidR="00283690" w:rsidRPr="009670DF" w:rsidRDefault="00283690" w:rsidP="002C3FF6">
      <w:pPr>
        <w:rPr>
          <w:rFonts w:ascii="ＭＳ 明朝" w:eastAsia="ＭＳ 明朝" w:hAnsi="ＭＳ 明朝"/>
          <w:sz w:val="22"/>
          <w:u w:val="single"/>
        </w:rPr>
      </w:pPr>
      <w:bookmarkStart w:id="0" w:name="_GoBack"/>
      <w:bookmarkEnd w:id="0"/>
    </w:p>
    <w:sectPr w:rsidR="00283690" w:rsidRPr="009670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AE" w:rsidRDefault="00862CAE" w:rsidP="007C00B8">
      <w:r>
        <w:separator/>
      </w:r>
    </w:p>
  </w:endnote>
  <w:endnote w:type="continuationSeparator" w:id="0">
    <w:p w:rsidR="00862CAE" w:rsidRDefault="00862CAE" w:rsidP="007C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AE" w:rsidRDefault="00862CAE" w:rsidP="007C00B8">
      <w:r>
        <w:separator/>
      </w:r>
    </w:p>
  </w:footnote>
  <w:footnote w:type="continuationSeparator" w:id="0">
    <w:p w:rsidR="00862CAE" w:rsidRDefault="00862CAE" w:rsidP="007C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216AF"/>
    <w:multiLevelType w:val="hybridMultilevel"/>
    <w:tmpl w:val="6F220996"/>
    <w:lvl w:ilvl="0" w:tplc="8892D016">
      <w:start w:val="1"/>
      <w:numFmt w:val="decimalFullWidth"/>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84"/>
    <w:rsid w:val="00043345"/>
    <w:rsid w:val="00082802"/>
    <w:rsid w:val="00134825"/>
    <w:rsid w:val="00156861"/>
    <w:rsid w:val="001A4AC4"/>
    <w:rsid w:val="001E0120"/>
    <w:rsid w:val="00211489"/>
    <w:rsid w:val="00232950"/>
    <w:rsid w:val="00263485"/>
    <w:rsid w:val="00277047"/>
    <w:rsid w:val="002778F3"/>
    <w:rsid w:val="00283690"/>
    <w:rsid w:val="002C3FF6"/>
    <w:rsid w:val="002E6677"/>
    <w:rsid w:val="00304784"/>
    <w:rsid w:val="003256FA"/>
    <w:rsid w:val="003912D6"/>
    <w:rsid w:val="003F06EB"/>
    <w:rsid w:val="003F4D81"/>
    <w:rsid w:val="004028D3"/>
    <w:rsid w:val="00442F8B"/>
    <w:rsid w:val="004B5DBB"/>
    <w:rsid w:val="00530B12"/>
    <w:rsid w:val="005632D0"/>
    <w:rsid w:val="005662E4"/>
    <w:rsid w:val="0059176C"/>
    <w:rsid w:val="0059658F"/>
    <w:rsid w:val="005E748B"/>
    <w:rsid w:val="006200C6"/>
    <w:rsid w:val="00621F4D"/>
    <w:rsid w:val="00663852"/>
    <w:rsid w:val="006B7CCB"/>
    <w:rsid w:val="006C05ED"/>
    <w:rsid w:val="006D43DA"/>
    <w:rsid w:val="007061DD"/>
    <w:rsid w:val="00725646"/>
    <w:rsid w:val="007402A3"/>
    <w:rsid w:val="00751AF0"/>
    <w:rsid w:val="00791FA4"/>
    <w:rsid w:val="00795381"/>
    <w:rsid w:val="007B5297"/>
    <w:rsid w:val="007B54B5"/>
    <w:rsid w:val="007C00B8"/>
    <w:rsid w:val="00800882"/>
    <w:rsid w:val="008008AD"/>
    <w:rsid w:val="008308CA"/>
    <w:rsid w:val="00862CAE"/>
    <w:rsid w:val="008B0959"/>
    <w:rsid w:val="00901D83"/>
    <w:rsid w:val="00922F66"/>
    <w:rsid w:val="00932377"/>
    <w:rsid w:val="009347E2"/>
    <w:rsid w:val="009670DF"/>
    <w:rsid w:val="00970423"/>
    <w:rsid w:val="00986E66"/>
    <w:rsid w:val="009946E8"/>
    <w:rsid w:val="009A7B19"/>
    <w:rsid w:val="009E38A7"/>
    <w:rsid w:val="00A44F0B"/>
    <w:rsid w:val="00A82162"/>
    <w:rsid w:val="00A90261"/>
    <w:rsid w:val="00AA7F2C"/>
    <w:rsid w:val="00AE38BB"/>
    <w:rsid w:val="00B02FA7"/>
    <w:rsid w:val="00B70DB2"/>
    <w:rsid w:val="00BE51C5"/>
    <w:rsid w:val="00C02584"/>
    <w:rsid w:val="00C35569"/>
    <w:rsid w:val="00C41B8E"/>
    <w:rsid w:val="00CA2119"/>
    <w:rsid w:val="00CC5242"/>
    <w:rsid w:val="00D058C7"/>
    <w:rsid w:val="00D11D60"/>
    <w:rsid w:val="00D547BD"/>
    <w:rsid w:val="00E339CD"/>
    <w:rsid w:val="00E47BA7"/>
    <w:rsid w:val="00E65D13"/>
    <w:rsid w:val="00E844A5"/>
    <w:rsid w:val="00EB5FA1"/>
    <w:rsid w:val="00ED4C06"/>
    <w:rsid w:val="00EE66AD"/>
    <w:rsid w:val="00EE7A8C"/>
    <w:rsid w:val="00F126E1"/>
    <w:rsid w:val="00F1586A"/>
    <w:rsid w:val="00F85BC2"/>
    <w:rsid w:val="00FE5CD0"/>
    <w:rsid w:val="00FF2520"/>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2F126E-D77C-4878-98A9-5E995DC1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C06"/>
    <w:pPr>
      <w:ind w:leftChars="400" w:left="840"/>
    </w:pPr>
  </w:style>
  <w:style w:type="paragraph" w:styleId="a4">
    <w:name w:val="Note Heading"/>
    <w:basedOn w:val="a"/>
    <w:next w:val="a"/>
    <w:link w:val="a5"/>
    <w:uiPriority w:val="99"/>
    <w:unhideWhenUsed/>
    <w:rsid w:val="007B5297"/>
    <w:pPr>
      <w:jc w:val="center"/>
    </w:pPr>
    <w:rPr>
      <w:rFonts w:ascii="ＭＳ 明朝" w:eastAsia="ＭＳ 明朝" w:hAnsi="ＭＳ 明朝"/>
      <w:sz w:val="22"/>
    </w:rPr>
  </w:style>
  <w:style w:type="character" w:customStyle="1" w:styleId="a5">
    <w:name w:val="記 (文字)"/>
    <w:basedOn w:val="a0"/>
    <w:link w:val="a4"/>
    <w:uiPriority w:val="99"/>
    <w:rsid w:val="007B5297"/>
    <w:rPr>
      <w:rFonts w:ascii="ＭＳ 明朝" w:eastAsia="ＭＳ 明朝" w:hAnsi="ＭＳ 明朝"/>
      <w:sz w:val="22"/>
    </w:rPr>
  </w:style>
  <w:style w:type="paragraph" w:styleId="a6">
    <w:name w:val="Closing"/>
    <w:basedOn w:val="a"/>
    <w:link w:val="a7"/>
    <w:uiPriority w:val="99"/>
    <w:unhideWhenUsed/>
    <w:rsid w:val="007B5297"/>
    <w:pPr>
      <w:jc w:val="right"/>
    </w:pPr>
    <w:rPr>
      <w:rFonts w:ascii="ＭＳ 明朝" w:eastAsia="ＭＳ 明朝" w:hAnsi="ＭＳ 明朝"/>
      <w:sz w:val="22"/>
    </w:rPr>
  </w:style>
  <w:style w:type="character" w:customStyle="1" w:styleId="a7">
    <w:name w:val="結語 (文字)"/>
    <w:basedOn w:val="a0"/>
    <w:link w:val="a6"/>
    <w:uiPriority w:val="99"/>
    <w:rsid w:val="007B5297"/>
    <w:rPr>
      <w:rFonts w:ascii="ＭＳ 明朝" w:eastAsia="ＭＳ 明朝" w:hAnsi="ＭＳ 明朝"/>
      <w:sz w:val="22"/>
    </w:rPr>
  </w:style>
  <w:style w:type="paragraph" w:styleId="a8">
    <w:name w:val="Balloon Text"/>
    <w:basedOn w:val="a"/>
    <w:link w:val="a9"/>
    <w:uiPriority w:val="99"/>
    <w:semiHidden/>
    <w:unhideWhenUsed/>
    <w:rsid w:val="005E74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48B"/>
    <w:rPr>
      <w:rFonts w:asciiTheme="majorHAnsi" w:eastAsiaTheme="majorEastAsia" w:hAnsiTheme="majorHAnsi" w:cstheme="majorBidi"/>
      <w:sz w:val="18"/>
      <w:szCs w:val="18"/>
    </w:rPr>
  </w:style>
  <w:style w:type="paragraph" w:styleId="aa">
    <w:name w:val="Revision"/>
    <w:hidden/>
    <w:uiPriority w:val="99"/>
    <w:semiHidden/>
    <w:rsid w:val="006B7CCB"/>
  </w:style>
  <w:style w:type="paragraph" w:styleId="ab">
    <w:name w:val="header"/>
    <w:basedOn w:val="a"/>
    <w:link w:val="ac"/>
    <w:uiPriority w:val="99"/>
    <w:unhideWhenUsed/>
    <w:rsid w:val="007C00B8"/>
    <w:pPr>
      <w:tabs>
        <w:tab w:val="center" w:pos="4252"/>
        <w:tab w:val="right" w:pos="8504"/>
      </w:tabs>
      <w:snapToGrid w:val="0"/>
    </w:pPr>
  </w:style>
  <w:style w:type="character" w:customStyle="1" w:styleId="ac">
    <w:name w:val="ヘッダー (文字)"/>
    <w:basedOn w:val="a0"/>
    <w:link w:val="ab"/>
    <w:uiPriority w:val="99"/>
    <w:rsid w:val="007C00B8"/>
  </w:style>
  <w:style w:type="paragraph" w:styleId="ad">
    <w:name w:val="footer"/>
    <w:basedOn w:val="a"/>
    <w:link w:val="ae"/>
    <w:uiPriority w:val="99"/>
    <w:unhideWhenUsed/>
    <w:rsid w:val="007C00B8"/>
    <w:pPr>
      <w:tabs>
        <w:tab w:val="center" w:pos="4252"/>
        <w:tab w:val="right" w:pos="8504"/>
      </w:tabs>
      <w:snapToGrid w:val="0"/>
    </w:pPr>
  </w:style>
  <w:style w:type="character" w:customStyle="1" w:styleId="ae">
    <w:name w:val="フッター (文字)"/>
    <w:basedOn w:val="a0"/>
    <w:link w:val="ad"/>
    <w:uiPriority w:val="99"/>
    <w:rsid w:val="007C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8F8C-67BA-4A1C-A4FE-2481C536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R01-NPC-476</dc:creator>
  <cp:keywords/>
  <dc:description/>
  <cp:lastModifiedBy>R01-NPC-301</cp:lastModifiedBy>
  <cp:revision>3</cp:revision>
  <cp:lastPrinted>2022-07-27T04:37:00Z</cp:lastPrinted>
  <dcterms:created xsi:type="dcterms:W3CDTF">2023-10-31T23:58:00Z</dcterms:created>
  <dcterms:modified xsi:type="dcterms:W3CDTF">2023-10-31T23:59:00Z</dcterms:modified>
</cp:coreProperties>
</file>